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9883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bookmarkStart w:id="1" w:name="_GoBack"/>
      <w:bookmarkEnd w:id="1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7FA092AF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4E282D26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2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2"/>
    </w:p>
    <w:p w14:paraId="7658E218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4AE6A403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0D2ED325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5866F3ED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Contract</w:t>
      </w:r>
      <w:r w:rsidRPr="005F2975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number</w:t>
      </w:r>
      <w:r w:rsidRPr="009B30FB">
        <w:rPr>
          <w:rFonts w:ascii="Times New Roman" w:hAnsi="Times New Roman"/>
          <w:sz w:val="28"/>
          <w:szCs w:val="28"/>
        </w:rPr>
        <w:t>&gt;</w:t>
      </w:r>
    </w:p>
    <w:p w14:paraId="00A8C1DD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6521EAF0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4364F4">
        <w:rPr>
          <w:rFonts w:ascii="Times New Roman" w:hAnsi="Times New Roman"/>
          <w:b/>
          <w:smallCaps/>
          <w:sz w:val="28"/>
          <w:lang w:val="en-GB"/>
        </w:rPr>
        <w:t>g</w:t>
      </w:r>
      <w:r w:rsidRPr="004364F4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4364F4">
        <w:rPr>
          <w:rFonts w:ascii="Times New Roman" w:hAnsi="Times New Roman"/>
          <w:b/>
          <w:smallCaps/>
          <w:sz w:val="28"/>
          <w:lang w:val="en-GB"/>
        </w:rPr>
        <w:t>b</w:t>
      </w:r>
      <w:r w:rsidRPr="004364F4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14:paraId="613EE71B" w14:textId="77777777" w:rsidR="00AB471B" w:rsidRDefault="002D50DE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Development Agency of Serbia</w:t>
      </w:r>
    </w:p>
    <w:p w14:paraId="4534EE05" w14:textId="77777777" w:rsidR="002D50DE" w:rsidRDefault="002D50DE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sz w:val="22"/>
          <w:szCs w:val="22"/>
          <w:lang w:val="en-GB"/>
        </w:rPr>
        <w:t>12 Kneza Milo</w:t>
      </w:r>
      <w:r>
        <w:rPr>
          <w:rFonts w:ascii="Times New Roman" w:hAnsi="Times New Roman"/>
          <w:sz w:val="22"/>
          <w:szCs w:val="22"/>
          <w:lang w:val="sr-Latn-RS"/>
        </w:rPr>
        <w:t xml:space="preserve">ša St., </w:t>
      </w:r>
    </w:p>
    <w:p w14:paraId="1A9C0F49" w14:textId="77777777" w:rsidR="002D50DE" w:rsidRDefault="002D50DE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sz w:val="22"/>
          <w:szCs w:val="22"/>
          <w:lang w:val="sr-Latn-RS"/>
        </w:rPr>
        <w:t>Belgrade 11 000,</w:t>
      </w:r>
    </w:p>
    <w:p w14:paraId="70031259" w14:textId="77777777" w:rsidR="002D50DE" w:rsidRPr="002D50DE" w:rsidRDefault="002D50DE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sz w:val="22"/>
          <w:szCs w:val="22"/>
          <w:lang w:val="sr-Latn-RS"/>
        </w:rPr>
        <w:t>The Republic of Serbia</w:t>
      </w:r>
    </w:p>
    <w:p w14:paraId="40E3CE54" w14:textId="77777777"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7E6F38DD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0BE57A03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7D868526" w14:textId="77777777" w:rsidR="00B90C14" w:rsidRPr="002D50DE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2D50DE">
        <w:rPr>
          <w:rFonts w:ascii="Times New Roman" w:hAnsi="Times New Roman"/>
          <w:sz w:val="22"/>
          <w:szCs w:val="22"/>
          <w:lang w:val="en-GB"/>
        </w:rPr>
        <w:t xml:space="preserve">Full official </w:t>
      </w:r>
      <w:r w:rsidR="007A0D58" w:rsidRPr="002D50DE">
        <w:rPr>
          <w:rFonts w:ascii="Times New Roman" w:hAnsi="Times New Roman"/>
          <w:sz w:val="22"/>
          <w:szCs w:val="22"/>
          <w:lang w:val="en-GB"/>
        </w:rPr>
        <w:t>n</w:t>
      </w:r>
      <w:r w:rsidRPr="002D50DE">
        <w:rPr>
          <w:rFonts w:ascii="Times New Roman" w:hAnsi="Times New Roman"/>
          <w:sz w:val="22"/>
          <w:szCs w:val="22"/>
          <w:lang w:val="en-GB"/>
        </w:rPr>
        <w:t xml:space="preserve">ame of </w:t>
      </w:r>
      <w:r w:rsidR="00531265" w:rsidRPr="002D50DE">
        <w:rPr>
          <w:rFonts w:ascii="Times New Roman" w:hAnsi="Times New Roman"/>
          <w:sz w:val="22"/>
          <w:szCs w:val="22"/>
          <w:lang w:val="en-GB"/>
        </w:rPr>
        <w:t>c</w:t>
      </w:r>
      <w:r w:rsidRPr="002D50DE">
        <w:rPr>
          <w:rFonts w:ascii="Times New Roman" w:hAnsi="Times New Roman"/>
          <w:sz w:val="22"/>
          <w:szCs w:val="22"/>
          <w:lang w:val="en-GB"/>
        </w:rPr>
        <w:t xml:space="preserve">ontractor&gt; </w:t>
      </w:r>
    </w:p>
    <w:p w14:paraId="2CAF0E9F" w14:textId="77777777" w:rsidR="00B90C14" w:rsidRPr="002D50DE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2D50DE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2D50DE">
        <w:rPr>
          <w:rFonts w:ascii="Times New Roman" w:hAnsi="Times New Roman"/>
          <w:sz w:val="22"/>
          <w:szCs w:val="22"/>
          <w:lang w:val="en-GB"/>
        </w:rPr>
        <w:t>&lt;</w:t>
      </w:r>
      <w:r w:rsidRPr="002D50DE">
        <w:rPr>
          <w:rFonts w:ascii="Times New Roman" w:hAnsi="Times New Roman"/>
          <w:sz w:val="22"/>
          <w:szCs w:val="22"/>
          <w:lang w:val="en-GB"/>
        </w:rPr>
        <w:t>Legal status/title</w:t>
      </w:r>
      <w:r w:rsidR="00B202BC" w:rsidRPr="002D50DE">
        <w:rPr>
          <w:rFonts w:ascii="Times New Roman" w:hAnsi="Times New Roman"/>
          <w:sz w:val="22"/>
          <w:szCs w:val="22"/>
          <w:lang w:val="en-GB"/>
        </w:rPr>
        <w:t>&gt;</w:t>
      </w:r>
      <w:r w:rsidRPr="002D50DE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2D50D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14:paraId="52D0C180" w14:textId="77777777" w:rsidR="00B90C14" w:rsidRPr="002D50DE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2D50DE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2D50DE">
        <w:rPr>
          <w:rFonts w:ascii="Times New Roman" w:hAnsi="Times New Roman"/>
          <w:sz w:val="22"/>
          <w:szCs w:val="22"/>
          <w:lang w:val="en-GB"/>
        </w:rPr>
        <w:t>&lt;</w:t>
      </w:r>
      <w:r w:rsidRPr="002D50DE">
        <w:rPr>
          <w:rFonts w:ascii="Times New Roman" w:hAnsi="Times New Roman"/>
          <w:sz w:val="22"/>
          <w:szCs w:val="22"/>
          <w:lang w:val="en-GB"/>
        </w:rPr>
        <w:t>Official registration number</w:t>
      </w:r>
      <w:r w:rsidR="00B202BC" w:rsidRPr="002D50DE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2D50DE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2D50D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14:paraId="2D9C403D" w14:textId="77777777" w:rsidR="00B90C14" w:rsidRPr="002D50DE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2D50DE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2D50DE">
        <w:rPr>
          <w:rFonts w:ascii="Times New Roman" w:hAnsi="Times New Roman"/>
          <w:sz w:val="22"/>
          <w:szCs w:val="22"/>
          <w:lang w:val="en-GB"/>
        </w:rPr>
        <w:t>Full official address</w:t>
      </w:r>
      <w:r w:rsidRPr="002D50DE">
        <w:rPr>
          <w:rFonts w:ascii="Times New Roman" w:hAnsi="Times New Roman"/>
          <w:sz w:val="22"/>
          <w:szCs w:val="22"/>
          <w:lang w:val="en-GB"/>
        </w:rPr>
        <w:t>&gt;</w:t>
      </w:r>
    </w:p>
    <w:p w14:paraId="5E593DD9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2D50DE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2D50DE">
        <w:rPr>
          <w:rFonts w:ascii="Times New Roman" w:hAnsi="Times New Roman"/>
          <w:sz w:val="22"/>
          <w:szCs w:val="22"/>
          <w:lang w:val="en-GB"/>
        </w:rPr>
        <w:t>&lt;</w:t>
      </w:r>
      <w:r w:rsidRPr="002D50DE">
        <w:rPr>
          <w:rFonts w:ascii="Times New Roman" w:hAnsi="Times New Roman"/>
          <w:sz w:val="22"/>
          <w:szCs w:val="22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20A697EF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321F6718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79C2D131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41E03DF6" w14:textId="77777777" w:rsidR="00661A1D" w:rsidRPr="00661A1D" w:rsidRDefault="00CD243E" w:rsidP="00661A1D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</w:p>
    <w:p w14:paraId="52B5D544" w14:textId="77777777" w:rsidR="00661A1D" w:rsidRPr="00661A1D" w:rsidRDefault="00661A1D" w:rsidP="00661A1D">
      <w:pPr>
        <w:spacing w:before="240" w:after="0"/>
        <w:jc w:val="center"/>
        <w:outlineLvl w:val="0"/>
        <w:rPr>
          <w:rFonts w:ascii="Times New Roman" w:hAnsi="Times New Roman"/>
          <w:b/>
          <w:bCs/>
          <w:sz w:val="28"/>
          <w:lang w:val="en-GB"/>
        </w:rPr>
      </w:pPr>
      <w:r w:rsidRPr="00661A1D">
        <w:rPr>
          <w:rFonts w:ascii="Times New Roman" w:hAnsi="Times New Roman"/>
          <w:b/>
          <w:sz w:val="28"/>
          <w:lang w:val="en-GB"/>
        </w:rPr>
        <w:t>IPA 2019 – Direct Grant to the Development Agency of Serbia – Scaled up and technologically improved production capacity solutions among micro and small enterprises and entrepreneurs, 19</w:t>
      </w:r>
      <w:r w:rsidRPr="00661A1D">
        <w:rPr>
          <w:rFonts w:ascii="Times New Roman" w:hAnsi="Times New Roman"/>
          <w:b/>
          <w:bCs/>
          <w:sz w:val="28"/>
          <w:lang w:val="en-GB"/>
        </w:rPr>
        <w:t>SER01/601/21</w:t>
      </w:r>
    </w:p>
    <w:p w14:paraId="24C375CF" w14:textId="77777777" w:rsidR="00661A1D" w:rsidRDefault="00661A1D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</w:p>
    <w:p w14:paraId="798B5372" w14:textId="77777777" w:rsidR="00CD243E" w:rsidRPr="00552705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</w:p>
    <w:p w14:paraId="710D4707" w14:textId="77777777" w:rsidR="00661A1D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lastRenderedPageBreak/>
        <w:t xml:space="preserve">CONTRACT TITLE </w:t>
      </w:r>
    </w:p>
    <w:p w14:paraId="256AD93F" w14:textId="16809550" w:rsidR="002D50DE" w:rsidRPr="002D50DE" w:rsidRDefault="004A3DA7" w:rsidP="002D50DE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Lot 2</w:t>
      </w:r>
      <w:r w:rsidR="002D50DE">
        <w:rPr>
          <w:rFonts w:ascii="Times New Roman" w:hAnsi="Times New Roman"/>
          <w:b/>
          <w:sz w:val="28"/>
          <w:lang w:val="en-GB"/>
        </w:rPr>
        <w:t xml:space="preserve">: Supply of equipment for </w:t>
      </w:r>
      <w:r w:rsidR="002D50DE" w:rsidRPr="002D50DE">
        <w:rPr>
          <w:rFonts w:ascii="Times New Roman" w:hAnsi="Times New Roman"/>
          <w:b/>
          <w:sz w:val="28"/>
          <w:lang w:val="en-GB"/>
        </w:rPr>
        <w:t>Development Agency of Serbia</w:t>
      </w:r>
      <w:r w:rsidR="002D50DE">
        <w:rPr>
          <w:rFonts w:ascii="Times New Roman" w:hAnsi="Times New Roman"/>
          <w:b/>
          <w:sz w:val="28"/>
          <w:lang w:val="en-GB"/>
        </w:rPr>
        <w:t xml:space="preserve"> - Supply of </w:t>
      </w:r>
      <w:r w:rsidR="00D93A15">
        <w:rPr>
          <w:rFonts w:ascii="Times New Roman" w:hAnsi="Times New Roman"/>
          <w:b/>
          <w:sz w:val="28"/>
          <w:lang w:val="sr-Latn-RS"/>
        </w:rPr>
        <w:t>Video Conferenc</w:t>
      </w:r>
      <w:r w:rsidR="005E11B6">
        <w:rPr>
          <w:rFonts w:ascii="Times New Roman" w:hAnsi="Times New Roman"/>
          <w:b/>
          <w:sz w:val="28"/>
          <w:lang w:val="sr-Latn-RS"/>
        </w:rPr>
        <w:t>ing</w:t>
      </w:r>
      <w:r w:rsidR="00D93A15">
        <w:rPr>
          <w:rFonts w:ascii="Times New Roman" w:hAnsi="Times New Roman"/>
          <w:b/>
          <w:sz w:val="28"/>
          <w:lang w:val="sr-Latn-RS"/>
        </w:rPr>
        <w:t xml:space="preserve"> System with E</w:t>
      </w:r>
      <w:r w:rsidR="00D93A15" w:rsidRPr="00D93A15">
        <w:rPr>
          <w:rFonts w:ascii="Times New Roman" w:hAnsi="Times New Roman"/>
          <w:b/>
          <w:sz w:val="28"/>
          <w:lang w:val="sr-Latn-RS"/>
        </w:rPr>
        <w:t>lements</w:t>
      </w:r>
    </w:p>
    <w:p w14:paraId="0F1D098D" w14:textId="77777777" w:rsidR="004D2FD8" w:rsidRPr="002D50D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US"/>
        </w:rPr>
      </w:pPr>
    </w:p>
    <w:p w14:paraId="68041A85" w14:textId="77777777"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 xml:space="preserve">Identification number </w:t>
      </w:r>
      <w:r w:rsidR="007A0D58" w:rsidRPr="007B70EE">
        <w:rPr>
          <w:rFonts w:ascii="Times New Roman" w:hAnsi="Times New Roman"/>
          <w:sz w:val="22"/>
          <w:lang w:val="en-GB"/>
        </w:rPr>
        <w:t>&lt;</w:t>
      </w:r>
      <w:r w:rsidRPr="005F2975">
        <w:rPr>
          <w:rFonts w:ascii="Times New Roman" w:hAnsi="Times New Roman"/>
          <w:sz w:val="22"/>
          <w:highlight w:val="yellow"/>
          <w:lang w:val="en-GB"/>
        </w:rPr>
        <w:t>Publication reference</w:t>
      </w:r>
      <w:r w:rsidR="007A0D58" w:rsidRPr="007B70EE">
        <w:rPr>
          <w:rFonts w:ascii="Times New Roman" w:hAnsi="Times New Roman"/>
          <w:sz w:val="22"/>
          <w:lang w:val="en-GB"/>
        </w:rPr>
        <w:t>&gt;</w:t>
      </w:r>
    </w:p>
    <w:p w14:paraId="007A5848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70996E36" w14:textId="77777777"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14:paraId="49260654" w14:textId="77777777"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14:paraId="34D39FA5" w14:textId="2ABC45B3" w:rsidR="004F1F8C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 xml:space="preserve"> the </w:t>
      </w:r>
      <w:r w:rsidR="00D5158D" w:rsidRPr="004C5368">
        <w:rPr>
          <w:rFonts w:ascii="Times New Roman" w:hAnsi="Times New Roman"/>
          <w:sz w:val="22"/>
          <w:lang w:val="en-GB"/>
        </w:rPr>
        <w:t>supply</w:t>
      </w:r>
      <w:r w:rsidR="004F1F8C" w:rsidRPr="004C5368">
        <w:rPr>
          <w:rFonts w:ascii="Times New Roman" w:hAnsi="Times New Roman"/>
          <w:sz w:val="22"/>
          <w:lang w:val="en-GB"/>
        </w:rPr>
        <w:t xml:space="preserve">, </w:t>
      </w:r>
      <w:r w:rsidRPr="004C5368">
        <w:rPr>
          <w:rFonts w:ascii="Times New Roman" w:hAnsi="Times New Roman"/>
          <w:sz w:val="22"/>
          <w:lang w:val="en-GB"/>
        </w:rPr>
        <w:t xml:space="preserve">delivery, </w:t>
      </w:r>
      <w:r w:rsidR="00BC7B0D" w:rsidRPr="004C5368">
        <w:rPr>
          <w:rFonts w:ascii="Times New Roman" w:hAnsi="Times New Roman"/>
          <w:sz w:val="22"/>
          <w:lang w:val="en-GB"/>
        </w:rPr>
        <w:t>unloading</w:t>
      </w:r>
      <w:r w:rsidR="00A018D1" w:rsidRPr="004C5368">
        <w:rPr>
          <w:rFonts w:ascii="Times New Roman" w:hAnsi="Times New Roman"/>
          <w:sz w:val="22"/>
          <w:lang w:val="en-GB"/>
        </w:rPr>
        <w:t>,</w:t>
      </w:r>
      <w:r w:rsidR="00BC7B0D" w:rsidRPr="004C5368">
        <w:rPr>
          <w:rFonts w:ascii="Times New Roman" w:hAnsi="Times New Roman"/>
          <w:sz w:val="22"/>
          <w:lang w:val="en-GB"/>
        </w:rPr>
        <w:t xml:space="preserve"> </w:t>
      </w:r>
      <w:r w:rsidR="004F1F8C" w:rsidRPr="004C5368">
        <w:rPr>
          <w:rFonts w:ascii="Times New Roman" w:hAnsi="Times New Roman"/>
          <w:sz w:val="22"/>
          <w:lang w:val="en-GB"/>
        </w:rPr>
        <w:t>siting</w:t>
      </w:r>
      <w:r w:rsidR="00A018D1" w:rsidRPr="004C5368">
        <w:rPr>
          <w:rFonts w:ascii="Times New Roman" w:hAnsi="Times New Roman"/>
          <w:sz w:val="22"/>
          <w:lang w:val="en-GB"/>
        </w:rPr>
        <w:t xml:space="preserve"> and</w:t>
      </w:r>
      <w:r w:rsidR="004F1F8C" w:rsidRPr="004C5368">
        <w:rPr>
          <w:rFonts w:ascii="Times New Roman" w:hAnsi="Times New Roman"/>
          <w:sz w:val="22"/>
          <w:lang w:val="en-GB"/>
        </w:rPr>
        <w:t xml:space="preserve"> </w:t>
      </w:r>
      <w:r w:rsidRPr="004C5368">
        <w:rPr>
          <w:rFonts w:ascii="Times New Roman" w:hAnsi="Times New Roman"/>
          <w:sz w:val="22"/>
          <w:lang w:val="en-GB"/>
        </w:rPr>
        <w:t>installation, commissioning</w:t>
      </w:r>
      <w:r w:rsidRPr="004F1F8C">
        <w:rPr>
          <w:rFonts w:ascii="Times New Roman" w:hAnsi="Times New Roman"/>
          <w:sz w:val="22"/>
          <w:lang w:val="en-GB"/>
        </w:rPr>
        <w:t xml:space="preserve">, </w:t>
      </w:r>
      <w:r w:rsidR="00D93A15">
        <w:rPr>
          <w:rFonts w:ascii="Times New Roman" w:hAnsi="Times New Roman"/>
          <w:sz w:val="22"/>
          <w:lang w:val="en-GB"/>
        </w:rPr>
        <w:t>commercial warranty</w:t>
      </w:r>
      <w:r w:rsidR="00F11924">
        <w:rPr>
          <w:rFonts w:ascii="Times New Roman" w:hAnsi="Times New Roman"/>
          <w:sz w:val="22"/>
          <w:lang w:val="en-GB"/>
        </w:rPr>
        <w:t>,</w:t>
      </w:r>
    </w:p>
    <w:p w14:paraId="75201E26" w14:textId="77777777" w:rsidR="004C5368" w:rsidRDefault="004C536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14:paraId="35A0597B" w14:textId="5D693660" w:rsidR="004D2FD8" w:rsidRDefault="004D2FD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 xml:space="preserve"> of the following supplies:</w:t>
      </w:r>
    </w:p>
    <w:p w14:paraId="2857F83D" w14:textId="77777777" w:rsidR="004C5368" w:rsidRPr="004F1F8C" w:rsidRDefault="004C5368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772"/>
        <w:gridCol w:w="1620"/>
      </w:tblGrid>
      <w:tr w:rsidR="005E11B6" w:rsidRPr="003E401C" w14:paraId="45FCDA67" w14:textId="77777777" w:rsidTr="000B7702">
        <w:trPr>
          <w:trHeight w:val="577"/>
          <w:jc w:val="center"/>
        </w:trPr>
        <w:tc>
          <w:tcPr>
            <w:tcW w:w="7417" w:type="dxa"/>
            <w:gridSpan w:val="3"/>
            <w:shd w:val="clear" w:color="auto" w:fill="E7E6E6"/>
          </w:tcPr>
          <w:p w14:paraId="71222546" w14:textId="77777777" w:rsidR="005E11B6" w:rsidRPr="003E401C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LOT 2</w:t>
            </w:r>
            <w:r w:rsidRPr="003E401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Supply of Equipment for Development Agency of Serbia- Supply of Video Conferencing System with Elements</w:t>
            </w:r>
          </w:p>
        </w:tc>
      </w:tr>
      <w:tr w:rsidR="005E11B6" w:rsidRPr="000C2084" w14:paraId="62BF799A" w14:textId="77777777" w:rsidTr="000B7702">
        <w:trPr>
          <w:jc w:val="center"/>
        </w:trPr>
        <w:tc>
          <w:tcPr>
            <w:tcW w:w="1025" w:type="dxa"/>
          </w:tcPr>
          <w:p w14:paraId="10537185" w14:textId="77777777" w:rsidR="005E11B6" w:rsidRPr="000C2084" w:rsidRDefault="005E11B6" w:rsidP="000B77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4772" w:type="dxa"/>
            <w:shd w:val="clear" w:color="auto" w:fill="auto"/>
          </w:tcPr>
          <w:p w14:paraId="6C36B575" w14:textId="77777777" w:rsidR="005E11B6" w:rsidRPr="000C2084" w:rsidRDefault="005E11B6" w:rsidP="000B77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2084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auto"/>
          </w:tcPr>
          <w:p w14:paraId="09DC47E9" w14:textId="77777777" w:rsidR="005E11B6" w:rsidRPr="000C2084" w:rsidRDefault="005E11B6" w:rsidP="000B770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C2084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</w:tc>
      </w:tr>
      <w:tr w:rsidR="005E11B6" w:rsidRPr="003E401C" w14:paraId="0F7DAF30" w14:textId="77777777" w:rsidTr="000B7702">
        <w:trPr>
          <w:jc w:val="center"/>
        </w:trPr>
        <w:tc>
          <w:tcPr>
            <w:tcW w:w="1025" w:type="dxa"/>
          </w:tcPr>
          <w:p w14:paraId="66A8FF7B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72" w:type="dxa"/>
            <w:vAlign w:val="center"/>
          </w:tcPr>
          <w:p w14:paraId="7C5DF928" w14:textId="27777E98" w:rsidR="005E11B6" w:rsidRPr="008761BC" w:rsidRDefault="00C17073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Audio -</w:t>
            </w:r>
            <w:r w:rsidR="005E11B6">
              <w:rPr>
                <w:rFonts w:ascii="Times New Roman" w:hAnsi="Times New Roman"/>
                <w:sz w:val="22"/>
                <w:szCs w:val="22"/>
              </w:rPr>
              <w:t>Video system with touch screen</w:t>
            </w:r>
          </w:p>
        </w:tc>
        <w:tc>
          <w:tcPr>
            <w:tcW w:w="1620" w:type="dxa"/>
            <w:shd w:val="clear" w:color="auto" w:fill="auto"/>
          </w:tcPr>
          <w:p w14:paraId="3C2C6DD1" w14:textId="77777777" w:rsidR="005E11B6" w:rsidRPr="003E401C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</w:tr>
      <w:tr w:rsidR="005E11B6" w:rsidRPr="000F5D7A" w14:paraId="45BA8471" w14:textId="77777777" w:rsidTr="000B7702">
        <w:trPr>
          <w:jc w:val="center"/>
        </w:trPr>
        <w:tc>
          <w:tcPr>
            <w:tcW w:w="1025" w:type="dxa"/>
          </w:tcPr>
          <w:p w14:paraId="63B68A1E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72" w:type="dxa"/>
            <w:vAlign w:val="center"/>
          </w:tcPr>
          <w:p w14:paraId="6CDD9E40" w14:textId="77777777" w:rsidR="005E11B6" w:rsidRPr="00E85892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Computer</w:t>
            </w:r>
          </w:p>
        </w:tc>
        <w:tc>
          <w:tcPr>
            <w:tcW w:w="1620" w:type="dxa"/>
            <w:shd w:val="clear" w:color="auto" w:fill="auto"/>
          </w:tcPr>
          <w:p w14:paraId="0D0CF909" w14:textId="77777777" w:rsidR="005E11B6" w:rsidRPr="000F5D7A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E11B6" w:rsidRPr="000F5D7A" w14:paraId="05CA5DEB" w14:textId="77777777" w:rsidTr="000B7702">
        <w:trPr>
          <w:jc w:val="center"/>
        </w:trPr>
        <w:tc>
          <w:tcPr>
            <w:tcW w:w="1025" w:type="dxa"/>
          </w:tcPr>
          <w:p w14:paraId="1F77C968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772" w:type="dxa"/>
            <w:vAlign w:val="center"/>
          </w:tcPr>
          <w:p w14:paraId="517652E7" w14:textId="77777777" w:rsidR="005E11B6" w:rsidRPr="008761BC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WiFi Acess point</w:t>
            </w:r>
          </w:p>
        </w:tc>
        <w:tc>
          <w:tcPr>
            <w:tcW w:w="1620" w:type="dxa"/>
            <w:shd w:val="clear" w:color="auto" w:fill="auto"/>
          </w:tcPr>
          <w:p w14:paraId="435743A1" w14:textId="77777777" w:rsidR="005E11B6" w:rsidRPr="000F5D7A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E11B6" w:rsidRPr="000F5D7A" w14:paraId="4F46D644" w14:textId="77777777" w:rsidTr="000B7702">
        <w:trPr>
          <w:jc w:val="center"/>
        </w:trPr>
        <w:tc>
          <w:tcPr>
            <w:tcW w:w="1025" w:type="dxa"/>
          </w:tcPr>
          <w:p w14:paraId="3F81BF76" w14:textId="77777777" w:rsidR="005E11B6" w:rsidRPr="00874810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772" w:type="dxa"/>
          </w:tcPr>
          <w:p w14:paraId="6F9AE975" w14:textId="77777777" w:rsidR="005E11B6" w:rsidRPr="00874810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 w:rsidRPr="00874810">
              <w:rPr>
                <w:rFonts w:ascii="Times New Roman" w:hAnsi="Times New Roman"/>
                <w:sz w:val="22"/>
                <w:szCs w:val="22"/>
              </w:rPr>
              <w:t>TV</w:t>
            </w:r>
          </w:p>
        </w:tc>
        <w:tc>
          <w:tcPr>
            <w:tcW w:w="1620" w:type="dxa"/>
            <w:shd w:val="clear" w:color="auto" w:fill="auto"/>
          </w:tcPr>
          <w:p w14:paraId="24FB144F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E11B6" w:rsidRPr="000F5D7A" w14:paraId="36147829" w14:textId="77777777" w:rsidTr="000B7702">
        <w:trPr>
          <w:jc w:val="center"/>
        </w:trPr>
        <w:tc>
          <w:tcPr>
            <w:tcW w:w="1025" w:type="dxa"/>
          </w:tcPr>
          <w:p w14:paraId="6B96D80D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72" w:type="dxa"/>
          </w:tcPr>
          <w:p w14:paraId="14EB5367" w14:textId="77777777" w:rsidR="005E11B6" w:rsidRPr="00E85892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</w:t>
            </w:r>
          </w:p>
        </w:tc>
        <w:tc>
          <w:tcPr>
            <w:tcW w:w="1620" w:type="dxa"/>
            <w:shd w:val="clear" w:color="auto" w:fill="auto"/>
          </w:tcPr>
          <w:p w14:paraId="22EB4074" w14:textId="77777777" w:rsidR="005E11B6" w:rsidRPr="000F5D7A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E11B6" w:rsidRPr="000F5D7A" w14:paraId="37C49BCC" w14:textId="77777777" w:rsidTr="000B7702">
        <w:trPr>
          <w:jc w:val="center"/>
        </w:trPr>
        <w:tc>
          <w:tcPr>
            <w:tcW w:w="1025" w:type="dxa"/>
          </w:tcPr>
          <w:p w14:paraId="4A528473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72" w:type="dxa"/>
          </w:tcPr>
          <w:p w14:paraId="5AB01B86" w14:textId="77777777" w:rsidR="005E11B6" w:rsidRPr="008761BC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Projector</w:t>
            </w:r>
          </w:p>
        </w:tc>
        <w:tc>
          <w:tcPr>
            <w:tcW w:w="1620" w:type="dxa"/>
            <w:shd w:val="clear" w:color="auto" w:fill="auto"/>
          </w:tcPr>
          <w:p w14:paraId="311CC52A" w14:textId="77777777" w:rsidR="005E11B6" w:rsidRPr="000F5D7A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E11B6" w:rsidRPr="000F5D7A" w14:paraId="5E49BD97" w14:textId="77777777" w:rsidTr="000B7702">
        <w:trPr>
          <w:jc w:val="center"/>
        </w:trPr>
        <w:tc>
          <w:tcPr>
            <w:tcW w:w="1025" w:type="dxa"/>
          </w:tcPr>
          <w:p w14:paraId="0C99BC27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772" w:type="dxa"/>
            <w:vAlign w:val="center"/>
          </w:tcPr>
          <w:p w14:paraId="00D3CBE2" w14:textId="77777777" w:rsidR="005E11B6" w:rsidRPr="00E85892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Projection screen (wall mount electrical)</w:t>
            </w:r>
          </w:p>
        </w:tc>
        <w:tc>
          <w:tcPr>
            <w:tcW w:w="1620" w:type="dxa"/>
            <w:shd w:val="clear" w:color="auto" w:fill="auto"/>
          </w:tcPr>
          <w:p w14:paraId="58415AEB" w14:textId="77777777" w:rsidR="005E11B6" w:rsidRPr="000F5D7A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E11B6" w:rsidRPr="000F5D7A" w14:paraId="61543E21" w14:textId="77777777" w:rsidTr="000B7702">
        <w:trPr>
          <w:jc w:val="center"/>
        </w:trPr>
        <w:tc>
          <w:tcPr>
            <w:tcW w:w="1025" w:type="dxa"/>
          </w:tcPr>
          <w:p w14:paraId="4DFB3574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72" w:type="dxa"/>
            <w:vAlign w:val="center"/>
          </w:tcPr>
          <w:p w14:paraId="393E76B0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Projection screen (movable on tripod)</w:t>
            </w:r>
          </w:p>
        </w:tc>
        <w:tc>
          <w:tcPr>
            <w:tcW w:w="1620" w:type="dxa"/>
            <w:shd w:val="clear" w:color="auto" w:fill="auto"/>
          </w:tcPr>
          <w:p w14:paraId="2C5C05B8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E11B6" w:rsidRPr="000F5D7A" w14:paraId="1813FFBB" w14:textId="77777777" w:rsidTr="000B7702">
        <w:trPr>
          <w:jc w:val="center"/>
        </w:trPr>
        <w:tc>
          <w:tcPr>
            <w:tcW w:w="1025" w:type="dxa"/>
          </w:tcPr>
          <w:p w14:paraId="77E07378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772" w:type="dxa"/>
            <w:vAlign w:val="center"/>
          </w:tcPr>
          <w:p w14:paraId="78BAA99E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Movable stand for the Video-conferencing system (TV, camera, speakers, PC)</w:t>
            </w:r>
          </w:p>
        </w:tc>
        <w:tc>
          <w:tcPr>
            <w:tcW w:w="1620" w:type="dxa"/>
            <w:shd w:val="clear" w:color="auto" w:fill="auto"/>
          </w:tcPr>
          <w:p w14:paraId="2C0A0950" w14:textId="77777777" w:rsidR="005E11B6" w:rsidRDefault="005E11B6" w:rsidP="000B77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69CC0691" w14:textId="77777777" w:rsidR="004C5368" w:rsidRDefault="004C5368" w:rsidP="004364F4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</w:p>
    <w:p w14:paraId="56C3E943" w14:textId="70C9503D" w:rsidR="004364F4" w:rsidRPr="004364F4" w:rsidRDefault="004364F4" w:rsidP="004364F4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4364F4">
        <w:rPr>
          <w:rFonts w:ascii="Times New Roman" w:hAnsi="Times New Roman"/>
          <w:sz w:val="22"/>
          <w:lang w:val="en-GB"/>
        </w:rPr>
        <w:t>The place of acceptance of the supplies shall be as it is stated in Annex II + III:  Technical Specifications + Technical Offer - part II – Place of delivery/Acceptance</w:t>
      </w:r>
      <w:r w:rsidR="004C5368">
        <w:rPr>
          <w:rFonts w:ascii="Times New Roman" w:hAnsi="Times New Roman"/>
          <w:sz w:val="22"/>
          <w:lang w:val="en-GB"/>
        </w:rPr>
        <w:t>, 10 Vlajković</w:t>
      </w:r>
      <w:r w:rsidR="00D93A15">
        <w:rPr>
          <w:rFonts w:ascii="Times New Roman" w:hAnsi="Times New Roman"/>
          <w:sz w:val="22"/>
          <w:lang w:val="en-GB"/>
        </w:rPr>
        <w:t xml:space="preserve">eva St, Belgrade 11000, Ministry of Economy, floor </w:t>
      </w:r>
      <w:r w:rsidR="003E7CDD">
        <w:rPr>
          <w:rFonts w:ascii="Times New Roman" w:hAnsi="Times New Roman"/>
          <w:sz w:val="22"/>
          <w:lang w:val="en-GB"/>
        </w:rPr>
        <w:t>III. T</w:t>
      </w:r>
      <w:r w:rsidRPr="004364F4">
        <w:rPr>
          <w:rFonts w:ascii="Times New Roman" w:hAnsi="Times New Roman"/>
          <w:sz w:val="22"/>
          <w:lang w:val="en-GB"/>
        </w:rPr>
        <w:t xml:space="preserve">he time limits for delivery shall be </w:t>
      </w:r>
      <w:r w:rsidR="00C03251">
        <w:rPr>
          <w:rFonts w:ascii="Times New Roman" w:hAnsi="Times New Roman"/>
          <w:sz w:val="22"/>
          <w:lang w:val="en-GB"/>
        </w:rPr>
        <w:t>29</w:t>
      </w:r>
      <w:r w:rsidR="009C3C78" w:rsidRPr="004364F4">
        <w:rPr>
          <w:rFonts w:ascii="Times New Roman" w:hAnsi="Times New Roman"/>
          <w:sz w:val="22"/>
          <w:lang w:val="en-GB"/>
        </w:rPr>
        <w:t xml:space="preserve"> </w:t>
      </w:r>
      <w:r w:rsidRPr="004364F4">
        <w:rPr>
          <w:rFonts w:ascii="Times New Roman" w:hAnsi="Times New Roman"/>
          <w:sz w:val="22"/>
          <w:lang w:val="en-GB"/>
        </w:rPr>
        <w:t>days and the Incoterm applicable shall be DDP</w:t>
      </w:r>
      <w:r w:rsidRPr="004364F4">
        <w:rPr>
          <w:rFonts w:ascii="Times New Roman" w:hAnsi="Times New Roman"/>
          <w:sz w:val="22"/>
          <w:vertAlign w:val="superscript"/>
          <w:lang w:val="en-GB"/>
        </w:rPr>
        <w:footnoteReference w:id="4"/>
      </w:r>
      <w:r w:rsidRPr="004364F4">
        <w:rPr>
          <w:rFonts w:ascii="Times New Roman" w:hAnsi="Times New Roman"/>
          <w:sz w:val="22"/>
          <w:lang w:val="en-GB"/>
        </w:rPr>
        <w:t xml:space="preserve">. The implementation period of tasks shall </w:t>
      </w:r>
      <w:r w:rsidR="00D93A15" w:rsidRPr="004C5368">
        <w:rPr>
          <w:rFonts w:ascii="Times New Roman" w:hAnsi="Times New Roman"/>
          <w:sz w:val="22"/>
          <w:lang w:val="en-GB"/>
        </w:rPr>
        <w:t>be</w:t>
      </w:r>
      <w:r w:rsidRPr="004C5368">
        <w:rPr>
          <w:rFonts w:ascii="Times New Roman" w:hAnsi="Times New Roman"/>
          <w:sz w:val="22"/>
          <w:lang w:val="en-GB"/>
        </w:rPr>
        <w:t xml:space="preserve"> </w:t>
      </w:r>
      <w:r w:rsidR="00C03251">
        <w:rPr>
          <w:rFonts w:ascii="Times New Roman" w:hAnsi="Times New Roman"/>
          <w:sz w:val="22"/>
          <w:lang w:val="en-GB"/>
        </w:rPr>
        <w:t>30</w:t>
      </w:r>
      <w:r w:rsidR="009C3C78" w:rsidRPr="004364F4">
        <w:rPr>
          <w:rFonts w:ascii="Times New Roman" w:hAnsi="Times New Roman"/>
          <w:sz w:val="22"/>
          <w:lang w:val="en-GB"/>
        </w:rPr>
        <w:t xml:space="preserve"> </w:t>
      </w:r>
      <w:r w:rsidRPr="004364F4">
        <w:rPr>
          <w:rFonts w:ascii="Times New Roman" w:hAnsi="Times New Roman"/>
          <w:sz w:val="22"/>
          <w:lang w:val="en-GB"/>
        </w:rPr>
        <w:t xml:space="preserve">days starting from </w:t>
      </w:r>
      <w:r w:rsidR="00D93A15">
        <w:rPr>
          <w:rFonts w:ascii="Times New Roman" w:hAnsi="Times New Roman"/>
          <w:sz w:val="22"/>
          <w:lang w:val="en-GB"/>
        </w:rPr>
        <w:t xml:space="preserve">the </w:t>
      </w:r>
      <w:r w:rsidRPr="004364F4">
        <w:rPr>
          <w:rFonts w:ascii="Times New Roman" w:hAnsi="Times New Roman"/>
          <w:sz w:val="22"/>
          <w:lang w:val="en-GB"/>
        </w:rPr>
        <w:t>day of issuance of Commencement Order and ending on the day of issuance of the certificate of Provisional Acceptance.</w:t>
      </w:r>
    </w:p>
    <w:p w14:paraId="73D10756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3513550B" w14:textId="4CE05661" w:rsidR="004D2FD8" w:rsidRPr="009B30FB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</w:p>
    <w:p w14:paraId="41B268ED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lastRenderedPageBreak/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74703572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0FBF3F18" w14:textId="77777777"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14:paraId="36E425C1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69893321" w14:textId="77777777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</w:t>
      </w:r>
      <w:r w:rsidRPr="004364F4">
        <w:rPr>
          <w:rFonts w:ascii="Times New Roman" w:hAnsi="Times New Roman"/>
          <w:sz w:val="22"/>
          <w:lang w:val="en-GB"/>
        </w:rPr>
        <w:t xml:space="preserve">be </w:t>
      </w:r>
      <w:r w:rsidR="001E684B" w:rsidRPr="004364F4">
        <w:rPr>
          <w:rFonts w:ascii="Times New Roman" w:hAnsi="Times New Roman"/>
          <w:sz w:val="22"/>
          <w:lang w:val="en-GB"/>
        </w:rPr>
        <w:t>EUR.</w:t>
      </w:r>
      <w:r w:rsidR="00B202BC" w:rsidRPr="004364F4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  <w:r w:rsidR="00B202BC">
        <w:rPr>
          <w:rFonts w:ascii="Times New Roman" w:hAnsi="Times New Roman"/>
          <w:sz w:val="22"/>
          <w:lang w:val="en-GB"/>
        </w:rPr>
        <w:t xml:space="preserve">&gt; </w:t>
      </w:r>
    </w:p>
    <w:p w14:paraId="4C27BE07" w14:textId="3B34F91A" w:rsidR="00661A1D" w:rsidRPr="00661A1D" w:rsidRDefault="004D2FD8" w:rsidP="00941CC0">
      <w:pPr>
        <w:ind w:left="709" w:firstLine="11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2BB1F407" w14:textId="77777777" w:rsidR="00661A1D" w:rsidRPr="00326BE0" w:rsidRDefault="00661A1D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</w:p>
    <w:p w14:paraId="64EB7015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3737B0AB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6E815E32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74078857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60066C43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71742D83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1102FF5E" w14:textId="77777777" w:rsidR="00187253" w:rsidRPr="00941CC0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941CC0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941CC0">
        <w:rPr>
          <w:rFonts w:ascii="Times New Roman" w:hAnsi="Times New Roman"/>
          <w:sz w:val="22"/>
          <w:lang w:val="en-GB"/>
        </w:rPr>
        <w:t xml:space="preserve">the </w:t>
      </w:r>
      <w:r w:rsidRPr="00941CC0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941CC0">
        <w:rPr>
          <w:rFonts w:ascii="Times New Roman" w:hAnsi="Times New Roman"/>
          <w:sz w:val="22"/>
          <w:lang w:val="en-GB"/>
        </w:rPr>
        <w:t>]</w:t>
      </w:r>
      <w:r w:rsidR="00B202BC" w:rsidRPr="00941CC0">
        <w:rPr>
          <w:rFonts w:ascii="Times New Roman" w:hAnsi="Times New Roman"/>
          <w:sz w:val="22"/>
          <w:lang w:val="en-GB"/>
        </w:rPr>
        <w:t>)</w:t>
      </w:r>
      <w:r w:rsidRPr="00941CC0">
        <w:rPr>
          <w:rFonts w:ascii="Times New Roman" w:hAnsi="Times New Roman"/>
          <w:sz w:val="22"/>
          <w:lang w:val="en-GB"/>
        </w:rPr>
        <w:t>;</w:t>
      </w:r>
    </w:p>
    <w:p w14:paraId="3B0B6788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3F8F9097" w14:textId="77777777" w:rsidR="00B80DE8" w:rsidRPr="00A940DC" w:rsidRDefault="007C75E0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941CC0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941CC0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941CC0">
        <w:rPr>
          <w:rFonts w:ascii="Times New Roman" w:hAnsi="Times New Roman"/>
          <w:sz w:val="22"/>
          <w:lang w:val="en-GB"/>
        </w:rPr>
        <w:t xml:space="preserve"> (Annex V</w:t>
      </w:r>
      <w:r w:rsidR="00216F0D" w:rsidRPr="00941CC0">
        <w:rPr>
          <w:rFonts w:ascii="Times New Roman" w:hAnsi="Times New Roman"/>
          <w:sz w:val="22"/>
          <w:lang w:val="en-GB"/>
        </w:rPr>
        <w:t>)</w:t>
      </w:r>
      <w:r w:rsidR="00B80DE8" w:rsidRPr="00941CC0">
        <w:rPr>
          <w:rFonts w:ascii="Times New Roman" w:hAnsi="Times New Roman"/>
          <w:sz w:val="22"/>
          <w:lang w:val="en-GB"/>
        </w:rPr>
        <w:t>;</w:t>
      </w:r>
    </w:p>
    <w:p w14:paraId="01AAD5F0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11DE0CF1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0EA3283D" w14:textId="77777777" w:rsidR="00462120" w:rsidRPr="00941CC0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941CC0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14:paraId="244B567F" w14:textId="77777777" w:rsidR="00462120" w:rsidRPr="00941CC0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941CC0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</w:p>
    <w:p w14:paraId="794211A9" w14:textId="77777777"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941CC0">
        <w:rPr>
          <w:rFonts w:ascii="Times New Roman" w:hAnsi="Times New Roman"/>
          <w:sz w:val="22"/>
          <w:szCs w:val="22"/>
        </w:rPr>
        <w:t xml:space="preserve"> the head of contracts and finance unit R4 of DG Neighbourho</w:t>
      </w:r>
      <w:r w:rsidR="00941CC0" w:rsidRPr="00941CC0">
        <w:rPr>
          <w:rFonts w:ascii="Times New Roman" w:hAnsi="Times New Roman"/>
          <w:sz w:val="22"/>
          <w:szCs w:val="22"/>
        </w:rPr>
        <w:t>od and Enlargement Negotiations</w:t>
      </w:r>
    </w:p>
    <w:p w14:paraId="76AC8431" w14:textId="77777777" w:rsidR="00462120" w:rsidRPr="0068104F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14:paraId="5358391F" w14:textId="77777777" w:rsidR="007A4C4D" w:rsidRPr="00462120" w:rsidRDefault="007A4C4D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14:paraId="7A9434B2" w14:textId="77777777"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B202BC" w:rsidRPr="00941CC0">
        <w:rPr>
          <w:rFonts w:ascii="Times New Roman" w:hAnsi="Times New Roman"/>
          <w:sz w:val="22"/>
          <w:szCs w:val="22"/>
          <w:lang w:val="en-GB"/>
        </w:rPr>
        <w:t>t</w:t>
      </w:r>
      <w:r w:rsidR="00227A05" w:rsidRPr="00941CC0">
        <w:rPr>
          <w:rFonts w:ascii="Times New Roman" w:hAnsi="Times New Roman"/>
          <w:sz w:val="22"/>
          <w:szCs w:val="22"/>
          <w:lang w:val="en-GB"/>
        </w:rPr>
        <w:t xml:space="preserve">hree </w:t>
      </w:r>
      <w:r w:rsidRPr="00941CC0">
        <w:rPr>
          <w:rFonts w:ascii="Times New Roman" w:hAnsi="Times New Roman"/>
          <w:sz w:val="22"/>
          <w:szCs w:val="22"/>
          <w:lang w:val="en-GB"/>
        </w:rPr>
        <w:t xml:space="preserve">originals, </w:t>
      </w:r>
      <w:r w:rsidRPr="00941CC0">
        <w:rPr>
          <w:rFonts w:ascii="Times New Roman" w:hAnsi="Times New Roman"/>
          <w:sz w:val="22"/>
          <w:lang w:val="en-GB"/>
        </w:rPr>
        <w:t xml:space="preserve">one original being for the </w:t>
      </w:r>
      <w:r w:rsidR="00531265" w:rsidRPr="00941CC0">
        <w:rPr>
          <w:rFonts w:ascii="Times New Roman" w:hAnsi="Times New Roman"/>
          <w:sz w:val="22"/>
          <w:lang w:val="en-GB"/>
        </w:rPr>
        <w:t>c</w:t>
      </w:r>
      <w:r w:rsidRPr="00941CC0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941CC0">
        <w:rPr>
          <w:rFonts w:ascii="Times New Roman" w:hAnsi="Times New Roman"/>
          <w:sz w:val="22"/>
          <w:lang w:val="en-GB"/>
        </w:rPr>
        <w:t>a</w:t>
      </w:r>
      <w:r w:rsidRPr="00941CC0">
        <w:rPr>
          <w:rFonts w:ascii="Times New Roman" w:hAnsi="Times New Roman"/>
          <w:sz w:val="22"/>
          <w:lang w:val="en-GB"/>
        </w:rPr>
        <w:t xml:space="preserve">uthority, and </w:t>
      </w:r>
      <w:r w:rsidR="008065CE" w:rsidRPr="00941CC0">
        <w:rPr>
          <w:rFonts w:ascii="Times New Roman" w:hAnsi="Times New Roman"/>
          <w:sz w:val="22"/>
          <w:lang w:val="en-GB"/>
        </w:rPr>
        <w:t xml:space="preserve">two </w:t>
      </w:r>
      <w:r w:rsidRPr="00941CC0">
        <w:rPr>
          <w:rFonts w:ascii="Times New Roman" w:hAnsi="Times New Roman"/>
          <w:sz w:val="22"/>
          <w:lang w:val="en-GB"/>
        </w:rPr>
        <w:t>original</w:t>
      </w:r>
      <w:r w:rsidR="008065CE" w:rsidRPr="00941CC0">
        <w:rPr>
          <w:rFonts w:ascii="Times New Roman" w:hAnsi="Times New Roman"/>
          <w:sz w:val="22"/>
          <w:lang w:val="en-GB"/>
        </w:rPr>
        <w:t>s</w:t>
      </w:r>
      <w:r w:rsidRPr="00941CC0">
        <w:rPr>
          <w:rFonts w:ascii="Times New Roman" w:hAnsi="Times New Roman"/>
          <w:sz w:val="22"/>
          <w:lang w:val="en-GB"/>
        </w:rPr>
        <w:t xml:space="preserve"> being for the </w:t>
      </w:r>
      <w:r w:rsidR="00531265" w:rsidRPr="00941CC0">
        <w:rPr>
          <w:rFonts w:ascii="Times New Roman" w:hAnsi="Times New Roman"/>
          <w:sz w:val="22"/>
          <w:lang w:val="en-GB"/>
        </w:rPr>
        <w:t>c</w:t>
      </w:r>
      <w:r w:rsidR="002D47E8" w:rsidRPr="00941CC0">
        <w:rPr>
          <w:rFonts w:ascii="Times New Roman" w:hAnsi="Times New Roman"/>
          <w:sz w:val="22"/>
          <w:lang w:val="en-GB"/>
        </w:rPr>
        <w:t>ontractor</w:t>
      </w:r>
      <w:r w:rsidRPr="00941CC0">
        <w:rPr>
          <w:rFonts w:ascii="Times New Roman" w:hAnsi="Times New Roman"/>
          <w:sz w:val="22"/>
          <w:lang w:val="en-GB"/>
        </w:rPr>
        <w:t>.</w:t>
      </w:r>
    </w:p>
    <w:p w14:paraId="22B69A16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4D2FD8" w:rsidRPr="007B70EE" w14:paraId="661CDCA8" w14:textId="77777777" w:rsidTr="00514BE0">
        <w:trPr>
          <w:trHeight w:val="520"/>
        </w:trPr>
        <w:tc>
          <w:tcPr>
            <w:tcW w:w="4253" w:type="dxa"/>
            <w:gridSpan w:val="2"/>
          </w:tcPr>
          <w:p w14:paraId="5241F690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14:paraId="479CD179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454D5CE9" w14:textId="77777777" w:rsidTr="00514BE0">
        <w:trPr>
          <w:cantSplit/>
          <w:trHeight w:val="555"/>
        </w:trPr>
        <w:tc>
          <w:tcPr>
            <w:tcW w:w="1985" w:type="dxa"/>
          </w:tcPr>
          <w:p w14:paraId="7C4A00BB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3E0AEEC2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447666D0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0D530757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2DFE0B18" w14:textId="77777777" w:rsidTr="00514BE0">
        <w:trPr>
          <w:cantSplit/>
          <w:trHeight w:val="577"/>
        </w:trPr>
        <w:tc>
          <w:tcPr>
            <w:tcW w:w="1985" w:type="dxa"/>
          </w:tcPr>
          <w:p w14:paraId="43F23B5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EDBA3F8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0B2E2462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04367B6D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3929C470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261CD3D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D0B5AC0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47A55D6D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03D05BE" w14:textId="77777777" w:rsidTr="00514BE0">
        <w:trPr>
          <w:cantSplit/>
          <w:trHeight w:val="878"/>
        </w:trPr>
        <w:tc>
          <w:tcPr>
            <w:tcW w:w="1985" w:type="dxa"/>
          </w:tcPr>
          <w:p w14:paraId="05FC722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0B44B9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FC4984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1412AD0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2B84486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0CDA31A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9AF5073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45AE068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3FE43B99" w14:textId="77777777" w:rsidTr="00514BE0">
        <w:trPr>
          <w:cantSplit/>
          <w:trHeight w:val="428"/>
        </w:trPr>
        <w:tc>
          <w:tcPr>
            <w:tcW w:w="1985" w:type="dxa"/>
          </w:tcPr>
          <w:p w14:paraId="0012134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07B638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28A6748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14D267B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6E2BD0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237AFA62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31CF26B0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9"/>
      <w:footerReference w:type="first" r:id="rId10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B0B7" w14:textId="77777777" w:rsidR="009C538A" w:rsidRDefault="009C538A">
      <w:r>
        <w:separator/>
      </w:r>
    </w:p>
    <w:p w14:paraId="3D6939B1" w14:textId="77777777" w:rsidR="009C538A" w:rsidRDefault="009C538A"/>
  </w:endnote>
  <w:endnote w:type="continuationSeparator" w:id="0">
    <w:p w14:paraId="3E195A56" w14:textId="77777777" w:rsidR="009C538A" w:rsidRDefault="009C538A">
      <w:r>
        <w:continuationSeparator/>
      </w:r>
    </w:p>
    <w:p w14:paraId="6DAB7453" w14:textId="77777777" w:rsidR="009C538A" w:rsidRDefault="009C5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8FBA" w14:textId="0B7906AF"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C03251">
      <w:rPr>
        <w:rFonts w:ascii="Times New Roman" w:hAnsi="Times New Roman"/>
        <w:noProof/>
        <w:sz w:val="18"/>
        <w:szCs w:val="18"/>
        <w:lang w:val="en-GB"/>
      </w:rPr>
      <w:t>3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C03251">
      <w:rPr>
        <w:rFonts w:ascii="Times New Roman" w:hAnsi="Times New Roman"/>
        <w:noProof/>
        <w:sz w:val="18"/>
        <w:szCs w:val="18"/>
        <w:lang w:val="en-GB"/>
      </w:rPr>
      <w:t>5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516BC150" w14:textId="01DE0A9D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600981">
      <w:rPr>
        <w:rFonts w:ascii="Times New Roman" w:hAnsi="Times New Roman"/>
        <w:noProof/>
        <w:sz w:val="18"/>
        <w:szCs w:val="18"/>
        <w:lang w:val="en-GB"/>
      </w:rPr>
      <w:t>c4c_contract_en- Lot 2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D7D0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2AB00A39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C738" w14:textId="77777777" w:rsidR="009C538A" w:rsidRDefault="009C538A" w:rsidP="008056C4">
      <w:pPr>
        <w:spacing w:before="0" w:after="0"/>
      </w:pPr>
      <w:r>
        <w:separator/>
      </w:r>
    </w:p>
  </w:footnote>
  <w:footnote w:type="continuationSeparator" w:id="0">
    <w:p w14:paraId="5D28EA48" w14:textId="77777777" w:rsidR="009C538A" w:rsidRDefault="009C538A">
      <w:r>
        <w:continuationSeparator/>
      </w:r>
    </w:p>
    <w:p w14:paraId="05B0A8FF" w14:textId="77777777" w:rsidR="009C538A" w:rsidRDefault="009C538A"/>
  </w:footnote>
  <w:footnote w:id="1">
    <w:p w14:paraId="7D969997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158F2E91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30FA3C21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14:paraId="0AE19476" w14:textId="77777777" w:rsidR="004364F4" w:rsidRPr="00C675D1" w:rsidRDefault="004364F4" w:rsidP="004364F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Pr="00C675D1">
        <w:rPr>
          <w:lang w:val="en-GB"/>
        </w:rPr>
        <w:tab/>
      </w:r>
      <w:r w:rsidRPr="00F50044">
        <w:rPr>
          <w:lang w:val="en-GB"/>
        </w:rPr>
        <w:t>&lt;DDP (Delivered Duty Paid)-</w:t>
      </w:r>
      <w:r w:rsidRPr="00C675D1">
        <w:rPr>
          <w:lang w:val="en-GB"/>
        </w:rPr>
        <w:t xml:space="preserve"> Incoterms 2010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BEF"/>
    <w:rsid w:val="00010DE9"/>
    <w:rsid w:val="0001161F"/>
    <w:rsid w:val="00013BE7"/>
    <w:rsid w:val="00014A1E"/>
    <w:rsid w:val="000246E0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41DC"/>
    <w:rsid w:val="002C649A"/>
    <w:rsid w:val="002C6DD9"/>
    <w:rsid w:val="002D2FC0"/>
    <w:rsid w:val="002D47E8"/>
    <w:rsid w:val="002D50DE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E7CDD"/>
    <w:rsid w:val="003F2FA4"/>
    <w:rsid w:val="003F3B51"/>
    <w:rsid w:val="003F7DB7"/>
    <w:rsid w:val="0040221E"/>
    <w:rsid w:val="00420666"/>
    <w:rsid w:val="004300D4"/>
    <w:rsid w:val="004316F0"/>
    <w:rsid w:val="00432DF1"/>
    <w:rsid w:val="004364F4"/>
    <w:rsid w:val="0044590D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3DA7"/>
    <w:rsid w:val="004A7ED9"/>
    <w:rsid w:val="004B0424"/>
    <w:rsid w:val="004B740F"/>
    <w:rsid w:val="004C35B5"/>
    <w:rsid w:val="004C5368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2BA8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E11B6"/>
    <w:rsid w:val="005F2975"/>
    <w:rsid w:val="005F3C51"/>
    <w:rsid w:val="005F62D0"/>
    <w:rsid w:val="00600981"/>
    <w:rsid w:val="0061160A"/>
    <w:rsid w:val="00614D5B"/>
    <w:rsid w:val="00623B00"/>
    <w:rsid w:val="00627EBD"/>
    <w:rsid w:val="006311FE"/>
    <w:rsid w:val="00633829"/>
    <w:rsid w:val="0063723A"/>
    <w:rsid w:val="006408AC"/>
    <w:rsid w:val="0066086C"/>
    <w:rsid w:val="00661A1D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04AD6"/>
    <w:rsid w:val="00711C72"/>
    <w:rsid w:val="007238B1"/>
    <w:rsid w:val="00731264"/>
    <w:rsid w:val="0073285E"/>
    <w:rsid w:val="0073450F"/>
    <w:rsid w:val="00741C31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5CE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9678C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1CC0"/>
    <w:rsid w:val="0094670B"/>
    <w:rsid w:val="00963A3F"/>
    <w:rsid w:val="00965F8A"/>
    <w:rsid w:val="00977F44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3C78"/>
    <w:rsid w:val="009C538A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519"/>
    <w:rsid w:val="00AB471B"/>
    <w:rsid w:val="00AB66A5"/>
    <w:rsid w:val="00AB6D2D"/>
    <w:rsid w:val="00AC2AA0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1B3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3251"/>
    <w:rsid w:val="00C0433C"/>
    <w:rsid w:val="00C12AF0"/>
    <w:rsid w:val="00C13C29"/>
    <w:rsid w:val="00C17073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80AFC"/>
    <w:rsid w:val="00C844A5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27D6"/>
    <w:rsid w:val="00D75213"/>
    <w:rsid w:val="00D7644B"/>
    <w:rsid w:val="00D83D1B"/>
    <w:rsid w:val="00D93A15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C1BA1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A4A25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9FAA6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character" w:styleId="CommentReference">
    <w:name w:val="annotation reference"/>
    <w:rsid w:val="00941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CC0"/>
  </w:style>
  <w:style w:type="character" w:customStyle="1" w:styleId="CommentTextChar">
    <w:name w:val="Comment Text Char"/>
    <w:link w:val="CommentText"/>
    <w:rsid w:val="00941CC0"/>
    <w:rPr>
      <w:rFonts w:ascii="Arial" w:hAnsi="Arial"/>
      <w:snapToGrid w:val="0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941CC0"/>
    <w:rPr>
      <w:b/>
      <w:bCs/>
    </w:rPr>
  </w:style>
  <w:style w:type="character" w:customStyle="1" w:styleId="CommentSubjectChar">
    <w:name w:val="Comment Subject Char"/>
    <w:link w:val="CommentSubject"/>
    <w:rsid w:val="00941CC0"/>
    <w:rPr>
      <w:rFonts w:ascii="Arial" w:hAnsi="Arial"/>
      <w:b/>
      <w:bCs/>
      <w:snapToGrid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4856-4A0F-412D-93F1-A40B5276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4407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Senka Brusin</cp:lastModifiedBy>
  <cp:revision>20</cp:revision>
  <cp:lastPrinted>2021-11-25T10:02:00Z</cp:lastPrinted>
  <dcterms:created xsi:type="dcterms:W3CDTF">2021-11-11T18:58:00Z</dcterms:created>
  <dcterms:modified xsi:type="dcterms:W3CDTF">2021-11-25T10:03:00Z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